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66F68" w:rsidRPr="00F66F68" w:rsidP="00F66F68">
      <w:pPr>
        <w:jc w:val="right"/>
        <w:rPr>
          <w:color w:val="auto"/>
          <w:sz w:val="28"/>
        </w:rPr>
      </w:pPr>
      <w:r w:rsidRPr="00F66F68">
        <w:rPr>
          <w:color w:val="auto"/>
          <w:sz w:val="28"/>
        </w:rPr>
        <w:t>Дело № 5-</w:t>
      </w:r>
      <w:r w:rsidR="004D03AB">
        <w:rPr>
          <w:color w:val="auto"/>
          <w:sz w:val="28"/>
        </w:rPr>
        <w:t>339</w:t>
      </w:r>
      <w:r w:rsidRPr="00F66F68">
        <w:rPr>
          <w:color w:val="auto"/>
          <w:sz w:val="28"/>
        </w:rPr>
        <w:t>-2203/2024</w:t>
      </w:r>
    </w:p>
    <w:p w:rsidR="00F66F68" w:rsidRPr="00EC1210" w:rsidP="00F66F68">
      <w:pPr>
        <w:jc w:val="right"/>
        <w:rPr>
          <w:color w:val="auto"/>
          <w:sz w:val="28"/>
        </w:rPr>
      </w:pPr>
      <w:r w:rsidRPr="00F66F68">
        <w:rPr>
          <w:color w:val="auto"/>
          <w:sz w:val="28"/>
        </w:rPr>
        <w:t>УИД</w:t>
      </w:r>
      <w:r w:rsidRPr="002E79D9">
        <w:rPr>
          <w:color w:val="auto"/>
          <w:sz w:val="28"/>
        </w:rPr>
        <w:t xml:space="preserve">: </w:t>
      </w:r>
      <w:r w:rsidRPr="002E79D9" w:rsidR="002E79D9">
        <w:rPr>
          <w:bCs/>
          <w:color w:val="auto"/>
          <w:sz w:val="28"/>
        </w:rPr>
        <w:t>86MS0054-01-2024</w:t>
      </w:r>
      <w:r w:rsidRPr="007311A9" w:rsidR="002E79D9">
        <w:rPr>
          <w:bCs/>
          <w:color w:val="auto"/>
          <w:sz w:val="28"/>
        </w:rPr>
        <w:t>-</w:t>
      </w:r>
      <w:r w:rsidRPr="004D03AB" w:rsidR="004D03AB">
        <w:rPr>
          <w:bCs/>
          <w:color w:val="auto"/>
          <w:sz w:val="28"/>
        </w:rPr>
        <w:t>001506-83</w:t>
      </w:r>
      <w:r w:rsidR="004D03AB">
        <w:rPr>
          <w:bCs/>
          <w:color w:val="auto"/>
          <w:sz w:val="28"/>
        </w:rPr>
        <w:t xml:space="preserve"> </w:t>
      </w:r>
      <w:r w:rsidR="00EE32AA">
        <w:rPr>
          <w:bCs/>
          <w:color w:val="auto"/>
          <w:sz w:val="28"/>
        </w:rPr>
        <w:t xml:space="preserve"> </w:t>
      </w:r>
      <w:r w:rsidRPr="00EC1210" w:rsidR="00EC7D4B">
        <w:rPr>
          <w:color w:val="auto"/>
          <w:sz w:val="28"/>
        </w:rPr>
        <w:t xml:space="preserve"> </w:t>
      </w:r>
    </w:p>
    <w:p w:rsidR="004D03AB" w:rsidRPr="00F66F68" w:rsidP="00F66F68">
      <w:pPr>
        <w:rPr>
          <w:color w:val="auto"/>
          <w:sz w:val="28"/>
        </w:rPr>
      </w:pPr>
    </w:p>
    <w:p w:rsidR="00F66F68" w:rsidRPr="00F66F68" w:rsidP="00F66F68">
      <w:pPr>
        <w:jc w:val="center"/>
        <w:rPr>
          <w:color w:val="auto"/>
          <w:sz w:val="28"/>
        </w:rPr>
      </w:pPr>
      <w:r w:rsidRPr="00F66F68">
        <w:rPr>
          <w:color w:val="auto"/>
          <w:sz w:val="28"/>
        </w:rPr>
        <w:t>П О С Т А Н О В Л Е Н И Е</w:t>
      </w:r>
    </w:p>
    <w:p w:rsidR="00F66F68" w:rsidP="00F66F68">
      <w:pPr>
        <w:jc w:val="center"/>
        <w:rPr>
          <w:color w:val="auto"/>
          <w:sz w:val="28"/>
        </w:rPr>
      </w:pPr>
      <w:r w:rsidRPr="00F66F68">
        <w:rPr>
          <w:color w:val="auto"/>
          <w:sz w:val="28"/>
        </w:rPr>
        <w:t>по делу об административном правонарушении</w:t>
      </w:r>
    </w:p>
    <w:p w:rsidR="00F66F68" w:rsidRPr="00F66F68" w:rsidP="00F66F68">
      <w:pPr>
        <w:rPr>
          <w:color w:val="auto"/>
          <w:sz w:val="28"/>
        </w:rPr>
      </w:pPr>
    </w:p>
    <w:p w:rsidR="00F66F68" w:rsidRPr="00F66F68" w:rsidP="00F66F68">
      <w:pPr>
        <w:ind w:firstLine="708"/>
        <w:jc w:val="both"/>
        <w:rPr>
          <w:color w:val="auto"/>
          <w:sz w:val="28"/>
        </w:rPr>
      </w:pPr>
      <w:r>
        <w:rPr>
          <w:color w:val="auto"/>
          <w:sz w:val="28"/>
        </w:rPr>
        <w:t>18 апреля</w:t>
      </w:r>
      <w:r w:rsidRPr="00F66F68">
        <w:rPr>
          <w:color w:val="auto"/>
          <w:sz w:val="28"/>
        </w:rPr>
        <w:t xml:space="preserve"> 2024 года</w:t>
      </w:r>
      <w:r w:rsidRPr="00F66F68">
        <w:rPr>
          <w:color w:val="auto"/>
          <w:sz w:val="28"/>
        </w:rPr>
        <w:tab/>
        <w:t xml:space="preserve">                                          г.Нягань ХМАО-Югры</w:t>
      </w:r>
    </w:p>
    <w:p w:rsidR="00F66F68" w:rsidRPr="00F66F68" w:rsidP="00F66F68">
      <w:pPr>
        <w:ind w:firstLine="708"/>
        <w:jc w:val="both"/>
        <w:rPr>
          <w:color w:val="auto"/>
          <w:sz w:val="28"/>
        </w:rPr>
      </w:pPr>
      <w:r w:rsidRPr="00F66F68">
        <w:rPr>
          <w:color w:val="auto"/>
          <w:sz w:val="28"/>
        </w:rPr>
        <w:t>Мировой судья судебного участка №3 Няганского судебного района Ханты-Мансийского автономного округа – Югры Изюмцева Р.Р.,</w:t>
      </w:r>
    </w:p>
    <w:p w:rsidR="00F66F68" w:rsidRPr="00F66F68" w:rsidP="00F66F68">
      <w:pPr>
        <w:ind w:firstLine="708"/>
        <w:jc w:val="both"/>
        <w:rPr>
          <w:color w:val="auto"/>
          <w:sz w:val="28"/>
        </w:rPr>
      </w:pPr>
      <w:r w:rsidRPr="00F66F68">
        <w:rPr>
          <w:color w:val="auto"/>
          <w:sz w:val="28"/>
        </w:rPr>
        <w:t>рассмотрев дело об административном правонарушении, предусмотренном частью 1 статьи 15.6 Кодекса Российской Федерации об административных правонарушениях, в отношении</w:t>
      </w:r>
    </w:p>
    <w:p w:rsidR="00F66F68" w:rsidP="00F66F68">
      <w:pPr>
        <w:ind w:firstLine="708"/>
        <w:jc w:val="both"/>
        <w:rPr>
          <w:color w:val="auto"/>
          <w:sz w:val="28"/>
        </w:rPr>
      </w:pPr>
      <w:r>
        <w:rPr>
          <w:color w:val="auto"/>
          <w:sz w:val="28"/>
        </w:rPr>
        <w:t>Аманли</w:t>
      </w:r>
      <w:r>
        <w:rPr>
          <w:color w:val="auto"/>
          <w:sz w:val="28"/>
        </w:rPr>
        <w:t xml:space="preserve"> </w:t>
      </w:r>
      <w:r>
        <w:rPr>
          <w:color w:val="auto"/>
          <w:sz w:val="28"/>
        </w:rPr>
        <w:t>Рахиба</w:t>
      </w:r>
      <w:r>
        <w:rPr>
          <w:color w:val="auto"/>
          <w:sz w:val="28"/>
        </w:rPr>
        <w:t xml:space="preserve"> </w:t>
      </w:r>
      <w:r>
        <w:rPr>
          <w:color w:val="auto"/>
          <w:sz w:val="28"/>
        </w:rPr>
        <w:t>Булудхан</w:t>
      </w:r>
      <w:r>
        <w:rPr>
          <w:color w:val="auto"/>
          <w:sz w:val="28"/>
        </w:rPr>
        <w:t xml:space="preserve"> </w:t>
      </w:r>
      <w:r>
        <w:rPr>
          <w:color w:val="auto"/>
          <w:sz w:val="28"/>
        </w:rPr>
        <w:t>оглы</w:t>
      </w:r>
      <w:r>
        <w:rPr>
          <w:color w:val="auto"/>
          <w:sz w:val="28"/>
        </w:rPr>
        <w:t xml:space="preserve">, </w:t>
      </w:r>
      <w:r w:rsidR="00C5558D">
        <w:rPr>
          <w:color w:val="auto"/>
          <w:sz w:val="28"/>
        </w:rPr>
        <w:t>*</w:t>
      </w:r>
      <w:r>
        <w:rPr>
          <w:color w:val="auto"/>
          <w:sz w:val="28"/>
        </w:rPr>
        <w:t xml:space="preserve"> года рождения, уроженца </w:t>
      </w:r>
      <w:r w:rsidR="00C5558D">
        <w:rPr>
          <w:color w:val="auto"/>
          <w:sz w:val="28"/>
        </w:rPr>
        <w:t>*</w:t>
      </w:r>
      <w:r>
        <w:rPr>
          <w:color w:val="auto"/>
          <w:sz w:val="28"/>
        </w:rPr>
        <w:t xml:space="preserve">, гражданина </w:t>
      </w:r>
      <w:r w:rsidR="00C5558D">
        <w:rPr>
          <w:color w:val="auto"/>
          <w:sz w:val="28"/>
        </w:rPr>
        <w:t>*</w:t>
      </w:r>
      <w:r>
        <w:rPr>
          <w:color w:val="auto"/>
          <w:sz w:val="28"/>
        </w:rPr>
        <w:t xml:space="preserve">, работающего генеральным директором ООО «СК «АХА», находящегося по адресу: </w:t>
      </w:r>
      <w:r w:rsidR="00C5558D">
        <w:rPr>
          <w:color w:val="auto"/>
          <w:sz w:val="28"/>
        </w:rPr>
        <w:t>*</w:t>
      </w:r>
      <w:r w:rsidRPr="00F66F68">
        <w:rPr>
          <w:color w:val="auto"/>
          <w:sz w:val="28"/>
        </w:rPr>
        <w:t>,</w:t>
      </w:r>
      <w:r w:rsidR="00EE32AA">
        <w:rPr>
          <w:color w:val="auto"/>
          <w:sz w:val="28"/>
        </w:rPr>
        <w:t xml:space="preserve"> зарегистрированного по адресу: </w:t>
      </w:r>
      <w:r w:rsidR="00C5558D">
        <w:rPr>
          <w:color w:val="auto"/>
          <w:sz w:val="28"/>
        </w:rPr>
        <w:t>*</w:t>
      </w:r>
      <w:r w:rsidR="00EE32AA">
        <w:rPr>
          <w:color w:val="auto"/>
          <w:sz w:val="28"/>
        </w:rPr>
        <w:t xml:space="preserve">, паспорт </w:t>
      </w:r>
      <w:r w:rsidR="00C5558D">
        <w:rPr>
          <w:color w:val="auto"/>
          <w:sz w:val="28"/>
        </w:rPr>
        <w:t>*</w:t>
      </w:r>
      <w:r w:rsidR="00EE32AA">
        <w:rPr>
          <w:color w:val="auto"/>
          <w:sz w:val="28"/>
        </w:rPr>
        <w:t>,</w:t>
      </w:r>
    </w:p>
    <w:p w:rsidR="00F66F68" w:rsidRPr="00F66F68" w:rsidP="00F66F68">
      <w:pPr>
        <w:jc w:val="center"/>
        <w:rPr>
          <w:color w:val="auto"/>
          <w:sz w:val="28"/>
        </w:rPr>
      </w:pPr>
      <w:r w:rsidRPr="00F66F68">
        <w:rPr>
          <w:color w:val="auto"/>
          <w:sz w:val="28"/>
        </w:rPr>
        <w:t>У С Т А Н О В И Л:</w:t>
      </w:r>
    </w:p>
    <w:p w:rsidR="00F66F68" w:rsidRPr="00F66F68" w:rsidP="00F66F68">
      <w:pPr>
        <w:ind w:firstLine="708"/>
        <w:jc w:val="both"/>
        <w:rPr>
          <w:color w:val="auto"/>
          <w:sz w:val="28"/>
        </w:rPr>
      </w:pPr>
      <w:r>
        <w:rPr>
          <w:color w:val="auto"/>
          <w:sz w:val="28"/>
        </w:rPr>
        <w:t>15.11</w:t>
      </w:r>
      <w:r w:rsidR="00EE32AA">
        <w:rPr>
          <w:color w:val="auto"/>
          <w:sz w:val="28"/>
        </w:rPr>
        <w:t>.</w:t>
      </w:r>
      <w:r w:rsidRPr="00F66F68">
        <w:rPr>
          <w:color w:val="auto"/>
          <w:sz w:val="28"/>
        </w:rPr>
        <w:t xml:space="preserve">2023 </w:t>
      </w:r>
      <w:r w:rsidR="00D44922">
        <w:rPr>
          <w:color w:val="auto"/>
          <w:sz w:val="28"/>
        </w:rPr>
        <w:t>Аманли</w:t>
      </w:r>
      <w:r w:rsidR="00D44922">
        <w:rPr>
          <w:color w:val="auto"/>
          <w:sz w:val="28"/>
        </w:rPr>
        <w:t xml:space="preserve"> Р.Б</w:t>
      </w:r>
      <w:r w:rsidRPr="00F66F68">
        <w:rPr>
          <w:color w:val="auto"/>
          <w:sz w:val="28"/>
        </w:rPr>
        <w:t xml:space="preserve">., являясь должностным лицом – генеральным директором общества </w:t>
      </w:r>
      <w:r w:rsidR="00EA4612">
        <w:rPr>
          <w:color w:val="auto"/>
          <w:sz w:val="28"/>
        </w:rPr>
        <w:t xml:space="preserve">с ограниченной ответственностью </w:t>
      </w:r>
      <w:r w:rsidR="00D44922">
        <w:rPr>
          <w:color w:val="auto"/>
          <w:sz w:val="28"/>
        </w:rPr>
        <w:t>СК «АХА</w:t>
      </w:r>
      <w:r w:rsidRPr="00EA4612" w:rsidR="00EA4612">
        <w:rPr>
          <w:color w:val="auto"/>
          <w:sz w:val="28"/>
        </w:rPr>
        <w:t xml:space="preserve">», находящегося по адресу: </w:t>
      </w:r>
      <w:r w:rsidR="00C5558D">
        <w:rPr>
          <w:color w:val="auto"/>
          <w:sz w:val="28"/>
        </w:rPr>
        <w:t>*</w:t>
      </w:r>
      <w:r w:rsidRPr="00EA4612" w:rsidR="00EA4612">
        <w:rPr>
          <w:color w:val="auto"/>
          <w:sz w:val="28"/>
        </w:rPr>
        <w:t>,</w:t>
      </w:r>
      <w:r w:rsidRPr="00EC7D4B" w:rsidR="00EC7D4B">
        <w:rPr>
          <w:color w:val="auto"/>
          <w:sz w:val="28"/>
        </w:rPr>
        <w:t xml:space="preserve"> </w:t>
      </w:r>
      <w:r w:rsidRPr="00F66F68">
        <w:rPr>
          <w:color w:val="auto"/>
          <w:sz w:val="28"/>
        </w:rPr>
        <w:t xml:space="preserve">не представил в </w:t>
      </w:r>
      <w:r w:rsidRPr="00F66F68">
        <w:rPr>
          <w:color w:val="auto"/>
          <w:sz w:val="28"/>
        </w:rPr>
        <w:t>Межрайонную</w:t>
      </w:r>
      <w:r w:rsidRPr="00F66F68">
        <w:rPr>
          <w:color w:val="auto"/>
          <w:sz w:val="28"/>
        </w:rPr>
        <w:t xml:space="preserve"> ИФНС России по № 2 по ХМАО-Югре, пояснения по требованию о представлении документов (информации) от </w:t>
      </w:r>
      <w:r>
        <w:rPr>
          <w:color w:val="auto"/>
          <w:sz w:val="28"/>
        </w:rPr>
        <w:t>04.11</w:t>
      </w:r>
      <w:r w:rsidR="00EC7D4B">
        <w:rPr>
          <w:color w:val="auto"/>
          <w:sz w:val="28"/>
        </w:rPr>
        <w:t xml:space="preserve">.2023 № </w:t>
      </w:r>
      <w:r>
        <w:rPr>
          <w:color w:val="auto"/>
          <w:sz w:val="28"/>
        </w:rPr>
        <w:t>13641</w:t>
      </w:r>
      <w:r w:rsidRPr="00F66F68">
        <w:rPr>
          <w:color w:val="auto"/>
          <w:sz w:val="28"/>
        </w:rPr>
        <w:t>.</w:t>
      </w:r>
    </w:p>
    <w:p w:rsidR="00F66F68" w:rsidRPr="00F66F68" w:rsidP="007311A9">
      <w:pPr>
        <w:ind w:firstLine="708"/>
        <w:jc w:val="both"/>
        <w:rPr>
          <w:color w:val="auto"/>
          <w:sz w:val="28"/>
        </w:rPr>
      </w:pPr>
      <w:r w:rsidRPr="00F66F68">
        <w:rPr>
          <w:color w:val="auto"/>
          <w:sz w:val="28"/>
        </w:rPr>
        <w:t xml:space="preserve">Должностное лицо </w:t>
      </w:r>
      <w:r w:rsidR="00D44922">
        <w:rPr>
          <w:color w:val="auto"/>
          <w:sz w:val="28"/>
        </w:rPr>
        <w:t>Аманли</w:t>
      </w:r>
      <w:r w:rsidR="00D44922">
        <w:rPr>
          <w:color w:val="auto"/>
          <w:sz w:val="28"/>
        </w:rPr>
        <w:t xml:space="preserve"> Р.Б</w:t>
      </w:r>
      <w:r w:rsidR="00EC7D4B">
        <w:rPr>
          <w:color w:val="auto"/>
          <w:sz w:val="28"/>
        </w:rPr>
        <w:t>.</w:t>
      </w:r>
      <w:r w:rsidRPr="00F66F68">
        <w:rPr>
          <w:color w:val="auto"/>
          <w:sz w:val="28"/>
        </w:rPr>
        <w:t xml:space="preserve"> на рассмотрение дела об административном правонарушении не явился, о времени и месте рассмотрения дела </w:t>
      </w:r>
      <w:r w:rsidR="007311A9">
        <w:rPr>
          <w:color w:val="auto"/>
          <w:sz w:val="28"/>
        </w:rPr>
        <w:t>извещен надлежащим образом.</w:t>
      </w:r>
    </w:p>
    <w:p w:rsidR="00F66F68" w:rsidRPr="00F66F68" w:rsidP="00F66F68">
      <w:pPr>
        <w:ind w:firstLine="708"/>
        <w:jc w:val="both"/>
        <w:rPr>
          <w:color w:val="auto"/>
          <w:sz w:val="28"/>
        </w:rPr>
      </w:pPr>
      <w:r w:rsidRPr="00F66F68">
        <w:rPr>
          <w:color w:val="auto"/>
          <w:sz w:val="28"/>
        </w:rPr>
        <w:t xml:space="preserve">Руководствуясь частью 2 статьи 25.1 Кодекса Российской Федерации об административных правонарушениях, считаю возможным рассмотреть дело в отсутствии должностного лица </w:t>
      </w:r>
      <w:r w:rsidR="00D44922">
        <w:rPr>
          <w:color w:val="auto"/>
          <w:sz w:val="28"/>
        </w:rPr>
        <w:t>Аманли</w:t>
      </w:r>
      <w:r w:rsidR="00D44922">
        <w:rPr>
          <w:color w:val="auto"/>
          <w:sz w:val="28"/>
        </w:rPr>
        <w:t xml:space="preserve"> Р.Б.</w:t>
      </w:r>
      <w:r w:rsidRPr="00F66F68">
        <w:rPr>
          <w:color w:val="auto"/>
          <w:sz w:val="28"/>
        </w:rPr>
        <w:t xml:space="preserve"> </w:t>
      </w:r>
    </w:p>
    <w:p w:rsidR="00F66F68" w:rsidRPr="00F66F68" w:rsidP="00F66F68">
      <w:pPr>
        <w:ind w:firstLine="708"/>
        <w:jc w:val="both"/>
        <w:rPr>
          <w:color w:val="auto"/>
          <w:sz w:val="28"/>
        </w:rPr>
      </w:pPr>
      <w:r w:rsidRPr="00F66F68">
        <w:rPr>
          <w:color w:val="auto"/>
          <w:sz w:val="28"/>
        </w:rPr>
        <w:t>Исследовав материалы дела, мировой судья приходит к следующему.</w:t>
      </w:r>
    </w:p>
    <w:p w:rsidR="00F66F68" w:rsidRPr="00F66F68" w:rsidP="00F66F68">
      <w:pPr>
        <w:ind w:firstLine="708"/>
        <w:jc w:val="both"/>
        <w:rPr>
          <w:color w:val="auto"/>
          <w:sz w:val="28"/>
        </w:rPr>
      </w:pPr>
      <w:r w:rsidRPr="00F66F68">
        <w:rPr>
          <w:color w:val="auto"/>
          <w:sz w:val="28"/>
        </w:rPr>
        <w:t>В соответствии с п.</w:t>
      </w:r>
      <w:r w:rsidR="00EC7D4B">
        <w:rPr>
          <w:color w:val="auto"/>
          <w:sz w:val="28"/>
        </w:rPr>
        <w:t>3</w:t>
      </w:r>
      <w:r w:rsidRPr="00F66F68">
        <w:rPr>
          <w:color w:val="auto"/>
          <w:sz w:val="28"/>
        </w:rPr>
        <w:t xml:space="preserve"> ст.</w:t>
      </w:r>
      <w:r w:rsidR="00EC7D4B">
        <w:rPr>
          <w:color w:val="auto"/>
          <w:sz w:val="28"/>
        </w:rPr>
        <w:t>88</w:t>
      </w:r>
      <w:r w:rsidRPr="00F66F68">
        <w:rPr>
          <w:color w:val="auto"/>
          <w:sz w:val="28"/>
        </w:rPr>
        <w:t xml:space="preserve"> Налогового кодекса РФ </w:t>
      </w:r>
      <w:r w:rsidR="00EC7D4B">
        <w:rPr>
          <w:color w:val="auto"/>
          <w:sz w:val="28"/>
        </w:rPr>
        <w:t xml:space="preserve"> если камеральной налоговой проверкой выявлены ошибки в налоговой декларации (расчете) и (или) противоречия между сведениями, содержащимися в представленных документах, либо выявлены несоответствия сведений, предоставленных налогоплательщиком, сведениям, содержащимся, </w:t>
      </w:r>
      <w:r w:rsidRPr="00F66F68">
        <w:rPr>
          <w:color w:val="auto"/>
          <w:sz w:val="28"/>
        </w:rPr>
        <w:t xml:space="preserve">лицо, получившее требование о предоставлении </w:t>
      </w:r>
      <w:r w:rsidR="00EC7D4B">
        <w:rPr>
          <w:color w:val="auto"/>
          <w:sz w:val="28"/>
        </w:rPr>
        <w:t>пояснений (информации)  в течение пяти</w:t>
      </w:r>
      <w:r w:rsidRPr="00F66F68">
        <w:rPr>
          <w:color w:val="auto"/>
          <w:sz w:val="28"/>
        </w:rPr>
        <w:t xml:space="preserve"> </w:t>
      </w:r>
      <w:r w:rsidR="00EC7D4B">
        <w:rPr>
          <w:color w:val="auto"/>
          <w:sz w:val="28"/>
        </w:rPr>
        <w:t xml:space="preserve"> </w:t>
      </w:r>
      <w:r w:rsidRPr="00F66F68">
        <w:rPr>
          <w:color w:val="auto"/>
          <w:sz w:val="28"/>
        </w:rPr>
        <w:t xml:space="preserve">дней со дня получения </w:t>
      </w:r>
      <w:r w:rsidR="00EC7D4B">
        <w:rPr>
          <w:color w:val="auto"/>
          <w:sz w:val="28"/>
        </w:rPr>
        <w:t>предоставляет необходимые пояснения или вносит соответствующие исправления в установленный срок.</w:t>
      </w:r>
    </w:p>
    <w:p w:rsidR="00F66F68" w:rsidRPr="00F66F68" w:rsidP="00F66F68">
      <w:pPr>
        <w:ind w:firstLine="708"/>
        <w:jc w:val="both"/>
        <w:rPr>
          <w:color w:val="auto"/>
          <w:sz w:val="28"/>
        </w:rPr>
      </w:pPr>
      <w:r>
        <w:rPr>
          <w:color w:val="auto"/>
          <w:sz w:val="28"/>
        </w:rPr>
        <w:t>04.11</w:t>
      </w:r>
      <w:r w:rsidRPr="00F66F68">
        <w:rPr>
          <w:color w:val="auto"/>
          <w:sz w:val="28"/>
        </w:rPr>
        <w:t xml:space="preserve">.2023 Межрайонной ИФНС России №2 по ХМАО-Югре в адрес ООО </w:t>
      </w:r>
      <w:r w:rsidR="00D44922">
        <w:rPr>
          <w:color w:val="auto"/>
          <w:sz w:val="28"/>
        </w:rPr>
        <w:t>СК «АХА</w:t>
      </w:r>
      <w:r w:rsidRPr="00F66F68">
        <w:rPr>
          <w:color w:val="auto"/>
          <w:sz w:val="28"/>
        </w:rPr>
        <w:t>» было направлено требование №</w:t>
      </w:r>
      <w:r>
        <w:rPr>
          <w:color w:val="auto"/>
          <w:sz w:val="28"/>
        </w:rPr>
        <w:t xml:space="preserve"> </w:t>
      </w:r>
      <w:r w:rsidRPr="004D03AB">
        <w:rPr>
          <w:color w:val="auto"/>
          <w:sz w:val="28"/>
        </w:rPr>
        <w:t>13641</w:t>
      </w:r>
      <w:r w:rsidR="007311A9">
        <w:rPr>
          <w:color w:val="auto"/>
          <w:sz w:val="28"/>
        </w:rPr>
        <w:t xml:space="preserve"> </w:t>
      </w:r>
      <w:r w:rsidRPr="00F66F68">
        <w:rPr>
          <w:color w:val="auto"/>
          <w:sz w:val="28"/>
        </w:rPr>
        <w:t xml:space="preserve">о предоставлении </w:t>
      </w:r>
      <w:r w:rsidR="008113BD">
        <w:rPr>
          <w:color w:val="auto"/>
          <w:sz w:val="28"/>
        </w:rPr>
        <w:t>пояснений</w:t>
      </w:r>
      <w:r w:rsidRPr="00F66F68">
        <w:rPr>
          <w:color w:val="auto"/>
          <w:sz w:val="28"/>
        </w:rPr>
        <w:t xml:space="preserve">.  </w:t>
      </w:r>
    </w:p>
    <w:p w:rsidR="00F66F68" w:rsidRPr="00F66F68" w:rsidP="00F66F68">
      <w:pPr>
        <w:ind w:firstLine="708"/>
        <w:jc w:val="both"/>
        <w:rPr>
          <w:color w:val="auto"/>
          <w:sz w:val="28"/>
        </w:rPr>
      </w:pPr>
      <w:r w:rsidRPr="00F66F68">
        <w:rPr>
          <w:color w:val="auto"/>
          <w:sz w:val="28"/>
        </w:rPr>
        <w:t>Требовани</w:t>
      </w:r>
      <w:r w:rsidR="00EA4612">
        <w:rPr>
          <w:color w:val="auto"/>
          <w:sz w:val="28"/>
        </w:rPr>
        <w:t xml:space="preserve">е о предоставлении пояснений </w:t>
      </w:r>
      <w:r w:rsidRPr="004D03AB" w:rsidR="004D03AB">
        <w:rPr>
          <w:color w:val="auto"/>
          <w:sz w:val="28"/>
        </w:rPr>
        <w:t>от 04.11.2023 № 13641</w:t>
      </w:r>
      <w:r w:rsidR="00D44922">
        <w:rPr>
          <w:color w:val="auto"/>
          <w:sz w:val="28"/>
        </w:rPr>
        <w:t xml:space="preserve"> </w:t>
      </w:r>
      <w:r w:rsidR="00D44922">
        <w:rPr>
          <w:b/>
          <w:bCs/>
          <w:color w:val="auto"/>
          <w:sz w:val="28"/>
        </w:rPr>
        <w:t xml:space="preserve"> </w:t>
      </w:r>
      <w:r w:rsidRPr="00F66F68">
        <w:rPr>
          <w:color w:val="auto"/>
          <w:sz w:val="28"/>
        </w:rPr>
        <w:t xml:space="preserve"> было получено </w:t>
      </w:r>
      <w:r w:rsidR="004D03AB">
        <w:rPr>
          <w:color w:val="auto"/>
          <w:sz w:val="28"/>
        </w:rPr>
        <w:t>07.11</w:t>
      </w:r>
      <w:r w:rsidRPr="00F66F68">
        <w:rPr>
          <w:color w:val="auto"/>
          <w:sz w:val="28"/>
        </w:rPr>
        <w:t>.2023, что подтверждается квитанцией о приеме электронного документа. Следовательно, документы (</w:t>
      </w:r>
      <w:r w:rsidR="008113BD">
        <w:rPr>
          <w:color w:val="auto"/>
          <w:sz w:val="28"/>
        </w:rPr>
        <w:t>пояснения</w:t>
      </w:r>
      <w:r w:rsidRPr="00F66F68">
        <w:rPr>
          <w:color w:val="auto"/>
          <w:sz w:val="28"/>
        </w:rPr>
        <w:t xml:space="preserve">) по требованию должны быть предоставлены в срок не позднее </w:t>
      </w:r>
      <w:r w:rsidR="004D03AB">
        <w:rPr>
          <w:color w:val="auto"/>
          <w:sz w:val="28"/>
        </w:rPr>
        <w:t>14.11</w:t>
      </w:r>
      <w:r w:rsidRPr="00F66F68">
        <w:rPr>
          <w:color w:val="auto"/>
          <w:sz w:val="28"/>
        </w:rPr>
        <w:t xml:space="preserve">.2023 </w:t>
      </w:r>
      <w:r w:rsidR="00EA4612">
        <w:rPr>
          <w:color w:val="auto"/>
          <w:sz w:val="28"/>
        </w:rPr>
        <w:t>(</w:t>
      </w:r>
      <w:r w:rsidR="004D03AB">
        <w:rPr>
          <w:color w:val="auto"/>
          <w:sz w:val="28"/>
        </w:rPr>
        <w:t>07.11</w:t>
      </w:r>
      <w:r w:rsidRPr="00F66F68">
        <w:rPr>
          <w:color w:val="auto"/>
          <w:sz w:val="28"/>
        </w:rPr>
        <w:t>.2023 +</w:t>
      </w:r>
      <w:r w:rsidR="00EC7D4B">
        <w:rPr>
          <w:color w:val="auto"/>
          <w:sz w:val="28"/>
        </w:rPr>
        <w:t>5</w:t>
      </w:r>
      <w:r w:rsidRPr="00F66F68">
        <w:rPr>
          <w:color w:val="auto"/>
          <w:sz w:val="28"/>
        </w:rPr>
        <w:t xml:space="preserve"> рабочих дней).</w:t>
      </w:r>
      <w:r w:rsidR="00EA4612">
        <w:rPr>
          <w:color w:val="auto"/>
          <w:sz w:val="28"/>
        </w:rPr>
        <w:t xml:space="preserve"> Пояснения (исправления) поступили по телекоммуникационным каналам связи </w:t>
      </w:r>
      <w:r w:rsidR="004D03AB">
        <w:rPr>
          <w:color w:val="auto"/>
          <w:sz w:val="28"/>
        </w:rPr>
        <w:t>15.11</w:t>
      </w:r>
      <w:r w:rsidR="00EA4612">
        <w:rPr>
          <w:color w:val="auto"/>
          <w:sz w:val="28"/>
        </w:rPr>
        <w:t>.202</w:t>
      </w:r>
      <w:r w:rsidR="00D44922">
        <w:rPr>
          <w:color w:val="auto"/>
          <w:sz w:val="28"/>
        </w:rPr>
        <w:t>3</w:t>
      </w:r>
      <w:r w:rsidR="00EA4612">
        <w:rPr>
          <w:color w:val="auto"/>
          <w:sz w:val="28"/>
        </w:rPr>
        <w:t>.</w:t>
      </w:r>
    </w:p>
    <w:p w:rsidR="00F66F68" w:rsidRPr="00F66F68" w:rsidP="00F66F68">
      <w:pPr>
        <w:ind w:firstLine="708"/>
        <w:jc w:val="both"/>
        <w:rPr>
          <w:color w:val="auto"/>
          <w:sz w:val="28"/>
        </w:rPr>
      </w:pPr>
      <w:r w:rsidRPr="00F66F68">
        <w:rPr>
          <w:color w:val="auto"/>
          <w:sz w:val="28"/>
        </w:rPr>
        <w:t xml:space="preserve">Таким образом, должностное лицо </w:t>
      </w:r>
      <w:r w:rsidR="00D44922">
        <w:rPr>
          <w:color w:val="auto"/>
          <w:sz w:val="28"/>
        </w:rPr>
        <w:t>Аманли</w:t>
      </w:r>
      <w:r w:rsidR="00D44922">
        <w:rPr>
          <w:color w:val="auto"/>
          <w:sz w:val="28"/>
        </w:rPr>
        <w:t xml:space="preserve"> Р.Б</w:t>
      </w:r>
      <w:r w:rsidR="008113BD">
        <w:rPr>
          <w:color w:val="auto"/>
          <w:sz w:val="28"/>
        </w:rPr>
        <w:t>.</w:t>
      </w:r>
      <w:r w:rsidRPr="00F66F68">
        <w:rPr>
          <w:color w:val="auto"/>
          <w:sz w:val="28"/>
        </w:rPr>
        <w:t xml:space="preserve"> </w:t>
      </w:r>
      <w:r w:rsidR="007311A9">
        <w:rPr>
          <w:color w:val="auto"/>
          <w:sz w:val="28"/>
        </w:rPr>
        <w:t>своевремнно</w:t>
      </w:r>
      <w:r w:rsidR="007311A9">
        <w:rPr>
          <w:color w:val="auto"/>
          <w:sz w:val="28"/>
        </w:rPr>
        <w:t xml:space="preserve"> </w:t>
      </w:r>
      <w:r w:rsidRPr="00F66F68">
        <w:rPr>
          <w:color w:val="auto"/>
          <w:sz w:val="28"/>
        </w:rPr>
        <w:t>не представил в Межрайонную ИФНС России №2 по ХМАО-Югре документы (</w:t>
      </w:r>
      <w:r w:rsidR="008113BD">
        <w:rPr>
          <w:color w:val="auto"/>
          <w:sz w:val="28"/>
        </w:rPr>
        <w:t>пояснения</w:t>
      </w:r>
      <w:r w:rsidRPr="00F66F68">
        <w:rPr>
          <w:color w:val="auto"/>
          <w:sz w:val="28"/>
        </w:rPr>
        <w:t xml:space="preserve">) по требованию </w:t>
      </w:r>
      <w:r w:rsidRPr="004D03AB" w:rsidR="004D03AB">
        <w:rPr>
          <w:color w:val="auto"/>
          <w:sz w:val="28"/>
        </w:rPr>
        <w:t>от 04.11.2023 № 13641</w:t>
      </w:r>
      <w:r w:rsidRPr="00F66F68">
        <w:rPr>
          <w:color w:val="auto"/>
          <w:sz w:val="28"/>
        </w:rPr>
        <w:t>, в нарушение срока, установленного законодательством о налогах и сборах срока.</w:t>
      </w:r>
    </w:p>
    <w:p w:rsidR="00F66F68" w:rsidRPr="00F66F68" w:rsidP="00F66F68">
      <w:pPr>
        <w:ind w:firstLine="708"/>
        <w:jc w:val="both"/>
        <w:rPr>
          <w:color w:val="auto"/>
          <w:sz w:val="28"/>
        </w:rPr>
      </w:pPr>
      <w:r w:rsidRPr="00F66F68">
        <w:rPr>
          <w:color w:val="auto"/>
          <w:sz w:val="28"/>
        </w:rPr>
        <w:t xml:space="preserve">Вина должностного лица </w:t>
      </w:r>
      <w:r w:rsidR="00D44922">
        <w:rPr>
          <w:color w:val="auto"/>
          <w:sz w:val="28"/>
        </w:rPr>
        <w:t>Аманли</w:t>
      </w:r>
      <w:r w:rsidR="00D44922">
        <w:rPr>
          <w:color w:val="auto"/>
          <w:sz w:val="28"/>
        </w:rPr>
        <w:t xml:space="preserve"> Р.Б</w:t>
      </w:r>
      <w:r w:rsidRPr="00F66F68">
        <w:rPr>
          <w:color w:val="auto"/>
          <w:sz w:val="28"/>
        </w:rPr>
        <w:t>. в совершении правонарушения, предусмотренного частью 1 статьи 15.6 Кодекса Российской Федерации об административных правонарушениях, подтверждается исследованными в ходе судебного заседания материалами дела:</w:t>
      </w:r>
    </w:p>
    <w:p w:rsidR="00F66F68" w:rsidRPr="00F66F68" w:rsidP="00F66F68">
      <w:pPr>
        <w:jc w:val="both"/>
        <w:rPr>
          <w:color w:val="auto"/>
          <w:sz w:val="28"/>
        </w:rPr>
      </w:pPr>
      <w:r>
        <w:rPr>
          <w:color w:val="auto"/>
          <w:sz w:val="28"/>
        </w:rPr>
        <w:tab/>
        <w:t xml:space="preserve">- протоколом № </w:t>
      </w:r>
      <w:r w:rsidR="004D03AB">
        <w:rPr>
          <w:color w:val="auto"/>
          <w:sz w:val="28"/>
        </w:rPr>
        <w:t>350</w:t>
      </w:r>
      <w:r w:rsidRPr="00F66F68">
        <w:rPr>
          <w:color w:val="auto"/>
          <w:sz w:val="28"/>
        </w:rPr>
        <w:t xml:space="preserve">Ю об административном правонарушении от </w:t>
      </w:r>
      <w:r w:rsidR="004D03AB">
        <w:rPr>
          <w:color w:val="auto"/>
          <w:sz w:val="28"/>
        </w:rPr>
        <w:t>22.02</w:t>
      </w:r>
      <w:r>
        <w:rPr>
          <w:color w:val="auto"/>
          <w:sz w:val="28"/>
        </w:rPr>
        <w:t>.2024</w:t>
      </w:r>
      <w:r w:rsidRPr="00F66F68">
        <w:rPr>
          <w:color w:val="auto"/>
          <w:sz w:val="28"/>
        </w:rPr>
        <w:t xml:space="preserve">, в котором указаны обстоятельства совершения должностным лицом </w:t>
      </w:r>
      <w:r w:rsidR="00D44922">
        <w:rPr>
          <w:color w:val="auto"/>
          <w:sz w:val="28"/>
        </w:rPr>
        <w:t>Аманли</w:t>
      </w:r>
      <w:r w:rsidR="00D44922">
        <w:rPr>
          <w:color w:val="auto"/>
          <w:sz w:val="28"/>
        </w:rPr>
        <w:t xml:space="preserve"> Р.Б</w:t>
      </w:r>
      <w:r w:rsidRPr="00F66F68">
        <w:rPr>
          <w:color w:val="auto"/>
          <w:sz w:val="28"/>
        </w:rPr>
        <w:t xml:space="preserve">. административного правонарушения; </w:t>
      </w:r>
    </w:p>
    <w:p w:rsidR="00F66F68" w:rsidRPr="00F66F68" w:rsidP="00F66F68">
      <w:pPr>
        <w:ind w:firstLine="708"/>
        <w:jc w:val="both"/>
        <w:rPr>
          <w:color w:val="auto"/>
          <w:sz w:val="28"/>
        </w:rPr>
      </w:pPr>
      <w:r w:rsidRPr="00F66F68">
        <w:rPr>
          <w:color w:val="auto"/>
          <w:sz w:val="28"/>
        </w:rPr>
        <w:t xml:space="preserve">- копией требования </w:t>
      </w:r>
      <w:r w:rsidRPr="004D03AB" w:rsidR="004D03AB">
        <w:rPr>
          <w:color w:val="auto"/>
          <w:sz w:val="28"/>
        </w:rPr>
        <w:t>от 04.11.2023 № 13641</w:t>
      </w:r>
      <w:r w:rsidR="007311A9">
        <w:rPr>
          <w:color w:val="auto"/>
          <w:sz w:val="28"/>
        </w:rPr>
        <w:t xml:space="preserve"> </w:t>
      </w:r>
      <w:r w:rsidRPr="00F66F68">
        <w:rPr>
          <w:color w:val="auto"/>
          <w:sz w:val="28"/>
        </w:rPr>
        <w:t>о предоставлении документов (</w:t>
      </w:r>
      <w:r w:rsidR="008113BD">
        <w:rPr>
          <w:color w:val="auto"/>
          <w:sz w:val="28"/>
        </w:rPr>
        <w:t>пояснения),</w:t>
      </w:r>
      <w:r w:rsidRPr="00F66F68">
        <w:rPr>
          <w:color w:val="auto"/>
          <w:sz w:val="28"/>
        </w:rPr>
        <w:t xml:space="preserve"> </w:t>
      </w:r>
    </w:p>
    <w:p w:rsidR="00F66F68" w:rsidP="00F66F68">
      <w:pPr>
        <w:ind w:firstLine="708"/>
        <w:jc w:val="both"/>
        <w:rPr>
          <w:color w:val="auto"/>
          <w:sz w:val="28"/>
        </w:rPr>
      </w:pPr>
      <w:r w:rsidRPr="00F66F68">
        <w:rPr>
          <w:color w:val="auto"/>
          <w:sz w:val="28"/>
        </w:rPr>
        <w:t xml:space="preserve">- квитанцией о приеме электронного документа </w:t>
      </w:r>
      <w:r w:rsidR="004D03AB">
        <w:rPr>
          <w:color w:val="auto"/>
          <w:sz w:val="28"/>
        </w:rPr>
        <w:t>07.11</w:t>
      </w:r>
      <w:r w:rsidRPr="00F66F68">
        <w:rPr>
          <w:color w:val="auto"/>
          <w:sz w:val="28"/>
        </w:rPr>
        <w:t>.2023;</w:t>
      </w:r>
    </w:p>
    <w:p w:rsidR="004D03AB" w:rsidRPr="00F66F68" w:rsidP="00F66F68">
      <w:pPr>
        <w:ind w:firstLine="708"/>
        <w:jc w:val="both"/>
        <w:rPr>
          <w:color w:val="auto"/>
          <w:sz w:val="28"/>
        </w:rPr>
      </w:pPr>
      <w:r>
        <w:rPr>
          <w:color w:val="auto"/>
          <w:sz w:val="28"/>
        </w:rPr>
        <w:t>-</w:t>
      </w:r>
      <w:r w:rsidR="0040025E">
        <w:rPr>
          <w:color w:val="auto"/>
          <w:sz w:val="28"/>
        </w:rPr>
        <w:t xml:space="preserve"> </w:t>
      </w:r>
      <w:r>
        <w:rPr>
          <w:color w:val="auto"/>
          <w:sz w:val="28"/>
        </w:rPr>
        <w:t>извещением о получении электронного документа 15.11.2023;</w:t>
      </w:r>
    </w:p>
    <w:p w:rsidR="00F66F68" w:rsidRPr="00F66F68" w:rsidP="00F66F68">
      <w:pPr>
        <w:jc w:val="both"/>
        <w:rPr>
          <w:color w:val="auto"/>
          <w:sz w:val="28"/>
        </w:rPr>
      </w:pPr>
      <w:r w:rsidRPr="00F66F68">
        <w:rPr>
          <w:color w:val="auto"/>
          <w:sz w:val="28"/>
        </w:rPr>
        <w:tab/>
        <w:t xml:space="preserve">-  Выпиской из Единого государственного реестра юридических лиц от </w:t>
      </w:r>
      <w:r w:rsidR="004D03AB">
        <w:rPr>
          <w:color w:val="auto"/>
          <w:sz w:val="28"/>
        </w:rPr>
        <w:t>19.02</w:t>
      </w:r>
      <w:r w:rsidR="007311A9">
        <w:rPr>
          <w:color w:val="auto"/>
          <w:sz w:val="28"/>
        </w:rPr>
        <w:t>.2024</w:t>
      </w:r>
      <w:r w:rsidRPr="00F66F68">
        <w:rPr>
          <w:color w:val="auto"/>
          <w:sz w:val="28"/>
        </w:rPr>
        <w:t>, согласно которой генеральным директором</w:t>
      </w:r>
      <w:r w:rsidR="00EA4612">
        <w:rPr>
          <w:color w:val="auto"/>
          <w:sz w:val="28"/>
        </w:rPr>
        <w:t xml:space="preserve"> ООО </w:t>
      </w:r>
      <w:r w:rsidR="00D44922">
        <w:rPr>
          <w:color w:val="auto"/>
          <w:sz w:val="28"/>
        </w:rPr>
        <w:t>СК «АХА</w:t>
      </w:r>
      <w:r w:rsidRPr="00F66F68">
        <w:rPr>
          <w:color w:val="auto"/>
          <w:sz w:val="28"/>
        </w:rPr>
        <w:t>»</w:t>
      </w:r>
      <w:r>
        <w:rPr>
          <w:color w:val="auto"/>
          <w:sz w:val="28"/>
        </w:rPr>
        <w:t xml:space="preserve"> </w:t>
      </w:r>
      <w:r w:rsidRPr="00F66F68">
        <w:rPr>
          <w:color w:val="auto"/>
          <w:sz w:val="28"/>
        </w:rPr>
        <w:t xml:space="preserve">является </w:t>
      </w:r>
      <w:r w:rsidR="00D44922">
        <w:rPr>
          <w:color w:val="auto"/>
          <w:sz w:val="28"/>
        </w:rPr>
        <w:t>Аманли</w:t>
      </w:r>
      <w:r w:rsidR="00D44922">
        <w:rPr>
          <w:color w:val="auto"/>
          <w:sz w:val="28"/>
        </w:rPr>
        <w:t xml:space="preserve"> Р.Б</w:t>
      </w:r>
      <w:r w:rsidR="00EA4612">
        <w:rPr>
          <w:color w:val="auto"/>
          <w:sz w:val="28"/>
        </w:rPr>
        <w:t>.</w:t>
      </w:r>
      <w:r w:rsidRPr="00F66F68">
        <w:rPr>
          <w:color w:val="auto"/>
          <w:sz w:val="28"/>
        </w:rPr>
        <w:t xml:space="preserve">  </w:t>
      </w:r>
    </w:p>
    <w:p w:rsidR="00F66F68" w:rsidRPr="00F66F68" w:rsidP="00F66F68">
      <w:pPr>
        <w:ind w:firstLine="708"/>
        <w:jc w:val="both"/>
        <w:rPr>
          <w:color w:val="auto"/>
          <w:sz w:val="28"/>
        </w:rPr>
      </w:pPr>
      <w:r w:rsidRPr="00F66F68">
        <w:rPr>
          <w:color w:val="auto"/>
          <w:sz w:val="28"/>
        </w:rPr>
        <w:t>Указанные доказательства были оценены в совокупности, в соответствии с требованиями статьи 26.11 Кодекса Российской Федерации об административных правонарушениях.</w:t>
      </w:r>
    </w:p>
    <w:p w:rsidR="00F66F68" w:rsidP="00F66F68">
      <w:pPr>
        <w:jc w:val="both"/>
        <w:rPr>
          <w:color w:val="auto"/>
          <w:sz w:val="28"/>
        </w:rPr>
      </w:pPr>
      <w:r w:rsidRPr="00F66F68">
        <w:rPr>
          <w:color w:val="auto"/>
          <w:sz w:val="28"/>
        </w:rPr>
        <w:t xml:space="preserve"> </w:t>
      </w:r>
      <w:r w:rsidRPr="00F66F68">
        <w:rPr>
          <w:color w:val="auto"/>
          <w:sz w:val="28"/>
        </w:rPr>
        <w:tab/>
        <w:t xml:space="preserve">Действия </w:t>
      </w:r>
      <w:r w:rsidR="00D44922">
        <w:rPr>
          <w:color w:val="auto"/>
          <w:sz w:val="28"/>
        </w:rPr>
        <w:t>Аманли</w:t>
      </w:r>
      <w:r w:rsidR="00D44922">
        <w:rPr>
          <w:color w:val="auto"/>
          <w:sz w:val="28"/>
        </w:rPr>
        <w:t xml:space="preserve"> Р.Б</w:t>
      </w:r>
      <w:r w:rsidRPr="00F66F68">
        <w:rPr>
          <w:color w:val="auto"/>
          <w:sz w:val="28"/>
        </w:rPr>
        <w:t>. мировой судья квалифицирует по части 1</w:t>
      </w:r>
      <w:r>
        <w:rPr>
          <w:color w:val="auto"/>
          <w:sz w:val="28"/>
        </w:rPr>
        <w:t xml:space="preserve"> </w:t>
      </w:r>
      <w:r w:rsidRPr="00F66F68">
        <w:rPr>
          <w:color w:val="auto"/>
          <w:sz w:val="28"/>
        </w:rPr>
        <w:t>статьи 15.6 Кодекса Российской Федерации об административных правонарушениях, как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частью 2 настоящей статьи.</w:t>
      </w:r>
    </w:p>
    <w:p w:rsidR="00426619" w:rsidRPr="00426619" w:rsidP="00426619">
      <w:pPr>
        <w:ind w:firstLine="709"/>
        <w:jc w:val="both"/>
        <w:rPr>
          <w:color w:val="auto"/>
          <w:sz w:val="28"/>
        </w:rPr>
      </w:pPr>
      <w:r w:rsidRPr="00426619">
        <w:rPr>
          <w:color w:val="auto"/>
          <w:sz w:val="28"/>
        </w:rPr>
        <w:t>Вместе с тем, в силу статьи 2.9 Кодекса Российской Федерации об административных правонарушениях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426619" w:rsidRPr="00426619" w:rsidP="00426619">
      <w:pPr>
        <w:ind w:firstLine="709"/>
        <w:jc w:val="both"/>
        <w:rPr>
          <w:color w:val="auto"/>
          <w:sz w:val="28"/>
        </w:rPr>
      </w:pPr>
      <w:r w:rsidRPr="00426619">
        <w:rPr>
          <w:color w:val="auto"/>
          <w:sz w:val="28"/>
        </w:rPr>
        <w:t>В Постановлении Пленума Верховного Суда РФ от 24 марта 2005 года № 5 «О некоторых вопросах, возникающих у судов при применении Кодекса Российской Федерации об административных правонарушениях» разъяснено, что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размере вреда и тяжести наступивших последствий не представляющее существенного нарушения охраняемых общественных правоотношений.</w:t>
      </w:r>
    </w:p>
    <w:p w:rsidR="00426619" w:rsidRPr="00426619" w:rsidP="00426619">
      <w:pPr>
        <w:ind w:firstLine="709"/>
        <w:jc w:val="both"/>
        <w:rPr>
          <w:color w:val="auto"/>
          <w:sz w:val="28"/>
        </w:rPr>
      </w:pPr>
      <w:r w:rsidRPr="00426619">
        <w:rPr>
          <w:color w:val="auto"/>
          <w:sz w:val="28"/>
        </w:rPr>
        <w:t xml:space="preserve">Оценив представленные доказательства по делу в их совокупности, на основании установленных при рассмотрении дела данных, мировой судья приходит к выводу, что хотя в рассматриваемом случае в действиях должностного лица </w:t>
      </w:r>
      <w:r>
        <w:rPr>
          <w:color w:val="auto"/>
          <w:sz w:val="28"/>
        </w:rPr>
        <w:t>Аманли</w:t>
      </w:r>
      <w:r>
        <w:rPr>
          <w:color w:val="auto"/>
          <w:sz w:val="28"/>
        </w:rPr>
        <w:t xml:space="preserve">  Р.Б.</w:t>
      </w:r>
      <w:r w:rsidRPr="00426619">
        <w:rPr>
          <w:color w:val="auto"/>
          <w:sz w:val="28"/>
        </w:rPr>
        <w:t xml:space="preserve"> формально содержатся признаки состава административного правонарушения, предусмотренного </w:t>
      </w:r>
      <w:r w:rsidRPr="00426619">
        <w:rPr>
          <w:color w:val="auto"/>
          <w:sz w:val="28"/>
        </w:rPr>
        <w:t>частью 1 ст</w:t>
      </w:r>
      <w:r w:rsidRPr="00426619">
        <w:rPr>
          <w:color w:val="auto"/>
          <w:sz w:val="28"/>
        </w:rPr>
        <w:t xml:space="preserve">атьи 15.6 Кодекса Российской Федерации об административных правонарушениях, однако не предоставление  </w:t>
      </w:r>
      <w:r>
        <w:rPr>
          <w:color w:val="auto"/>
          <w:sz w:val="28"/>
        </w:rPr>
        <w:t>пояснений по требованию</w:t>
      </w:r>
      <w:r w:rsidRPr="00426619">
        <w:rPr>
          <w:color w:val="auto"/>
          <w:sz w:val="28"/>
        </w:rPr>
        <w:t xml:space="preserve"> в установленный срок ущерба государству не нанесло, мировой судья считает совершенное административное правонарушение малозначительным (просрочка предоставления </w:t>
      </w:r>
      <w:r>
        <w:rPr>
          <w:color w:val="auto"/>
          <w:sz w:val="28"/>
        </w:rPr>
        <w:t xml:space="preserve">пояснений (информации) </w:t>
      </w:r>
      <w:r w:rsidRPr="00426619">
        <w:rPr>
          <w:color w:val="auto"/>
          <w:sz w:val="28"/>
        </w:rPr>
        <w:t>составила менее одного дня).</w:t>
      </w:r>
    </w:p>
    <w:p w:rsidR="00426619" w:rsidRPr="00426619" w:rsidP="00426619">
      <w:pPr>
        <w:ind w:firstLine="709"/>
        <w:jc w:val="both"/>
        <w:rPr>
          <w:color w:val="auto"/>
          <w:sz w:val="28"/>
        </w:rPr>
      </w:pPr>
      <w:r w:rsidRPr="00426619">
        <w:rPr>
          <w:color w:val="auto"/>
          <w:sz w:val="28"/>
        </w:rPr>
        <w:t>В силу статьи 24.5 Кодекса Российской Федерации об административных правонарушениях, производство по делу об административном правонарушении не может быть начато, а начатое производство подлежит прекращению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426619" w:rsidRPr="00426619" w:rsidP="00426619">
      <w:pPr>
        <w:ind w:firstLine="709"/>
        <w:jc w:val="both"/>
        <w:rPr>
          <w:color w:val="auto"/>
          <w:sz w:val="28"/>
        </w:rPr>
      </w:pPr>
      <w:r w:rsidRPr="00426619">
        <w:rPr>
          <w:color w:val="auto"/>
          <w:sz w:val="28"/>
        </w:rPr>
        <w:t>С учётом конкретных обстоятельств дела, характера совершённого правонарушения, мировой судья считает необходимым производство по делу об административном правонарушении прекратить на основании статьи 2.9 Кодекса Российской Федерации об административных правонарушениях, в связи с малозначительностью административного правонарушения.</w:t>
      </w:r>
    </w:p>
    <w:p w:rsidR="00426619" w:rsidP="00426619">
      <w:pPr>
        <w:ind w:firstLine="709"/>
        <w:jc w:val="both"/>
        <w:rPr>
          <w:color w:val="auto"/>
          <w:sz w:val="28"/>
        </w:rPr>
      </w:pPr>
      <w:r w:rsidRPr="00426619">
        <w:rPr>
          <w:color w:val="auto"/>
          <w:sz w:val="28"/>
        </w:rPr>
        <w:t>руководствуясь статьями 2.9, 23.1, 29.9, 29.10 Кодекса Российской Федерации об административных правонарушениях, мировой судья</w:t>
      </w:r>
    </w:p>
    <w:p w:rsidR="00426619" w:rsidRPr="00426619" w:rsidP="00426619">
      <w:pPr>
        <w:jc w:val="center"/>
        <w:rPr>
          <w:color w:val="auto"/>
          <w:sz w:val="28"/>
        </w:rPr>
      </w:pPr>
      <w:r w:rsidRPr="00426619">
        <w:rPr>
          <w:color w:val="auto"/>
          <w:sz w:val="28"/>
        </w:rPr>
        <w:t>П О С Т А Н О В И Л:</w:t>
      </w:r>
    </w:p>
    <w:p w:rsidR="00426619" w:rsidRPr="00426619" w:rsidP="00426619">
      <w:pPr>
        <w:ind w:firstLine="709"/>
        <w:jc w:val="both"/>
        <w:rPr>
          <w:color w:val="auto"/>
          <w:sz w:val="28"/>
        </w:rPr>
      </w:pPr>
      <w:r w:rsidRPr="00426619">
        <w:rPr>
          <w:color w:val="auto"/>
          <w:sz w:val="28"/>
        </w:rPr>
        <w:t xml:space="preserve">В соответствии со статьей 2.9 Кодекса Российской Федерации об административных правонарушениях освободить должностное лицо </w:t>
      </w:r>
      <w:r>
        <w:rPr>
          <w:color w:val="auto"/>
          <w:sz w:val="28"/>
        </w:rPr>
        <w:t>Аманли</w:t>
      </w:r>
      <w:r>
        <w:rPr>
          <w:color w:val="auto"/>
          <w:sz w:val="28"/>
        </w:rPr>
        <w:t xml:space="preserve"> </w:t>
      </w:r>
      <w:r>
        <w:rPr>
          <w:color w:val="auto"/>
          <w:sz w:val="28"/>
        </w:rPr>
        <w:t>Рахиба</w:t>
      </w:r>
      <w:r>
        <w:rPr>
          <w:color w:val="auto"/>
          <w:sz w:val="28"/>
        </w:rPr>
        <w:t xml:space="preserve"> </w:t>
      </w:r>
      <w:r>
        <w:rPr>
          <w:color w:val="auto"/>
          <w:sz w:val="28"/>
        </w:rPr>
        <w:t>Булудхан</w:t>
      </w:r>
      <w:r>
        <w:rPr>
          <w:color w:val="auto"/>
          <w:sz w:val="28"/>
        </w:rPr>
        <w:t xml:space="preserve"> </w:t>
      </w:r>
      <w:r>
        <w:rPr>
          <w:color w:val="auto"/>
          <w:sz w:val="28"/>
        </w:rPr>
        <w:t>оглы</w:t>
      </w:r>
      <w:r w:rsidRPr="00426619">
        <w:rPr>
          <w:color w:val="auto"/>
          <w:sz w:val="28"/>
        </w:rPr>
        <w:t xml:space="preserve"> от административной ответственности</w:t>
      </w:r>
      <w:r w:rsidR="006E3850">
        <w:rPr>
          <w:color w:val="auto"/>
          <w:sz w:val="28"/>
        </w:rPr>
        <w:t>,</w:t>
      </w:r>
      <w:r w:rsidRPr="00426619">
        <w:rPr>
          <w:color w:val="auto"/>
          <w:sz w:val="28"/>
        </w:rPr>
        <w:t xml:space="preserve"> в связи с малозначительностью административного правонарушения, предусмотренного частью 1 статьи 15.6 Кодекса Российской Федерации об административных правонарушениях</w:t>
      </w:r>
      <w:r w:rsidR="006E3850">
        <w:rPr>
          <w:color w:val="auto"/>
          <w:sz w:val="28"/>
        </w:rPr>
        <w:t>,</w:t>
      </w:r>
      <w:r w:rsidRPr="00426619">
        <w:rPr>
          <w:color w:val="auto"/>
          <w:sz w:val="28"/>
        </w:rPr>
        <w:t xml:space="preserve"> и объявить устное замечание.</w:t>
      </w:r>
    </w:p>
    <w:p w:rsidR="007311A9" w:rsidP="00426619">
      <w:pPr>
        <w:ind w:firstLine="709"/>
        <w:jc w:val="both"/>
        <w:rPr>
          <w:color w:val="auto"/>
          <w:sz w:val="28"/>
        </w:rPr>
      </w:pPr>
      <w:r w:rsidRPr="00426619">
        <w:rPr>
          <w:color w:val="auto"/>
          <w:sz w:val="28"/>
        </w:rPr>
        <w:t xml:space="preserve">Производство по делу об административном правонарушении в отношении должностного лица </w:t>
      </w:r>
      <w:r>
        <w:rPr>
          <w:color w:val="auto"/>
          <w:sz w:val="28"/>
        </w:rPr>
        <w:t>Аманли</w:t>
      </w:r>
      <w:r>
        <w:rPr>
          <w:color w:val="auto"/>
          <w:sz w:val="28"/>
        </w:rPr>
        <w:t xml:space="preserve"> </w:t>
      </w:r>
      <w:r>
        <w:rPr>
          <w:color w:val="auto"/>
          <w:sz w:val="28"/>
        </w:rPr>
        <w:t>Рахиба</w:t>
      </w:r>
      <w:r>
        <w:rPr>
          <w:color w:val="auto"/>
          <w:sz w:val="28"/>
        </w:rPr>
        <w:t xml:space="preserve"> </w:t>
      </w:r>
      <w:r>
        <w:rPr>
          <w:color w:val="auto"/>
          <w:sz w:val="28"/>
        </w:rPr>
        <w:t>Булудхан</w:t>
      </w:r>
      <w:r>
        <w:rPr>
          <w:color w:val="auto"/>
          <w:sz w:val="28"/>
        </w:rPr>
        <w:t xml:space="preserve"> </w:t>
      </w:r>
      <w:r>
        <w:rPr>
          <w:color w:val="auto"/>
          <w:sz w:val="28"/>
        </w:rPr>
        <w:t>оглы</w:t>
      </w:r>
      <w:r w:rsidRPr="00426619">
        <w:rPr>
          <w:color w:val="auto"/>
          <w:sz w:val="28"/>
        </w:rPr>
        <w:t xml:space="preserve">, прекратить.  </w:t>
      </w:r>
    </w:p>
    <w:p w:rsidR="00F66F68" w:rsidRPr="00F66F68" w:rsidP="00F66F68">
      <w:pPr>
        <w:ind w:firstLine="709"/>
        <w:jc w:val="both"/>
        <w:rPr>
          <w:color w:val="auto"/>
          <w:sz w:val="28"/>
        </w:rPr>
      </w:pPr>
      <w:r w:rsidRPr="00F66F68">
        <w:rPr>
          <w:color w:val="auto"/>
          <w:sz w:val="28"/>
        </w:rPr>
        <w:t xml:space="preserve">Постановление по делу об административном правонарушении может быть обжаловано в </w:t>
      </w:r>
      <w:r w:rsidRPr="00F66F68">
        <w:rPr>
          <w:color w:val="auto"/>
          <w:sz w:val="28"/>
        </w:rPr>
        <w:t>Няганский</w:t>
      </w:r>
      <w:r w:rsidRPr="00F66F68">
        <w:rPr>
          <w:color w:val="auto"/>
          <w:sz w:val="28"/>
        </w:rPr>
        <w:t xml:space="preserve"> городской суд Ханты-Мансийского автономного округа-Югры через мирового судью судебного участка №3 Няганского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F66F68" w:rsidP="00426619">
      <w:pPr>
        <w:jc w:val="both"/>
        <w:rPr>
          <w:color w:val="auto"/>
          <w:sz w:val="28"/>
        </w:rPr>
      </w:pPr>
    </w:p>
    <w:p w:rsidR="00B93B61" w:rsidRPr="00F66F68" w:rsidP="00F66F68">
      <w:pPr>
        <w:ind w:firstLine="709"/>
        <w:jc w:val="both"/>
      </w:pPr>
      <w:r w:rsidRPr="00F66F68">
        <w:rPr>
          <w:color w:val="auto"/>
          <w:sz w:val="28"/>
        </w:rPr>
        <w:t xml:space="preserve">Мировой судья                                                     </w:t>
      </w:r>
      <w:r w:rsidRPr="00F66F68">
        <w:rPr>
          <w:color w:val="auto"/>
          <w:sz w:val="28"/>
        </w:rPr>
        <w:tab/>
        <w:t xml:space="preserve">               Р.Р. Изюмцева</w:t>
      </w:r>
    </w:p>
    <w:sectPr w:rsidSect="00F66F68">
      <w:headerReference w:type="default" r:id="rId4"/>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61964603"/>
      <w:docPartObj>
        <w:docPartGallery w:val="Page Numbers (Top of Page)"/>
        <w:docPartUnique/>
      </w:docPartObj>
    </w:sdtPr>
    <w:sdtContent>
      <w:p w:rsidR="00F66F68">
        <w:pPr>
          <w:pStyle w:val="Header"/>
          <w:jc w:val="center"/>
        </w:pPr>
        <w:r>
          <w:fldChar w:fldCharType="begin"/>
        </w:r>
        <w:r>
          <w:instrText>PAGE   \* MERGEFORMAT</w:instrText>
        </w:r>
        <w:r>
          <w:fldChar w:fldCharType="separate"/>
        </w:r>
        <w:r w:rsidR="00C5558D">
          <w:rPr>
            <w:noProof/>
          </w:rPr>
          <w:t>3</w:t>
        </w:r>
        <w:r>
          <w:fldChar w:fldCharType="end"/>
        </w:r>
      </w:p>
    </w:sdtContent>
  </w:sdt>
  <w:p w:rsidR="00F66F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A09"/>
    <w:rsid w:val="00067017"/>
    <w:rsid w:val="001631D1"/>
    <w:rsid w:val="001638D0"/>
    <w:rsid w:val="00233A13"/>
    <w:rsid w:val="0026765C"/>
    <w:rsid w:val="002E79D9"/>
    <w:rsid w:val="00386A09"/>
    <w:rsid w:val="003D21B5"/>
    <w:rsid w:val="0040025E"/>
    <w:rsid w:val="00426619"/>
    <w:rsid w:val="00434920"/>
    <w:rsid w:val="004D03AB"/>
    <w:rsid w:val="006E3850"/>
    <w:rsid w:val="007311A9"/>
    <w:rsid w:val="00797C2C"/>
    <w:rsid w:val="008113BD"/>
    <w:rsid w:val="008250FC"/>
    <w:rsid w:val="00B93B61"/>
    <w:rsid w:val="00C5558D"/>
    <w:rsid w:val="00D44922"/>
    <w:rsid w:val="00EA4612"/>
    <w:rsid w:val="00EC1210"/>
    <w:rsid w:val="00EC7D4B"/>
    <w:rsid w:val="00EE32AA"/>
    <w:rsid w:val="00F66F68"/>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F68"/>
    <w:pPr>
      <w:spacing w:after="0" w:line="240" w:lineRule="auto"/>
    </w:pPr>
    <w:rPr>
      <w:rFonts w:ascii="Times New Roman" w:eastAsia="Times New Roman" w:hAnsi="Times New Roman" w:cs="Times New Roman"/>
      <w:color w:val="000000"/>
      <w:sz w:val="24"/>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Гиперссылка1"/>
    <w:link w:val="Hyperlink"/>
    <w:rsid w:val="00F66F68"/>
    <w:pPr>
      <w:spacing w:after="0" w:line="240" w:lineRule="auto"/>
    </w:pPr>
    <w:rPr>
      <w:rFonts w:ascii="Times New Roman" w:eastAsia="Times New Roman" w:hAnsi="Times New Roman" w:cs="Times New Roman"/>
      <w:color w:val="0000FF"/>
      <w:sz w:val="20"/>
      <w:szCs w:val="20"/>
      <w:u w:val="single"/>
      <w:lang w:eastAsia="ru-RU"/>
    </w:rPr>
  </w:style>
  <w:style w:type="character" w:styleId="Hyperlink">
    <w:name w:val="Hyperlink"/>
    <w:link w:val="1"/>
    <w:rsid w:val="00F66F68"/>
    <w:rPr>
      <w:rFonts w:ascii="Times New Roman" w:eastAsia="Times New Roman" w:hAnsi="Times New Roman" w:cs="Times New Roman"/>
      <w:color w:val="0000FF"/>
      <w:sz w:val="20"/>
      <w:szCs w:val="20"/>
      <w:u w:val="single"/>
      <w:lang w:eastAsia="ru-RU"/>
    </w:rPr>
  </w:style>
  <w:style w:type="paragraph" w:styleId="Header">
    <w:name w:val="header"/>
    <w:basedOn w:val="Normal"/>
    <w:link w:val="a"/>
    <w:uiPriority w:val="99"/>
    <w:unhideWhenUsed/>
    <w:rsid w:val="00F66F68"/>
    <w:pPr>
      <w:tabs>
        <w:tab w:val="center" w:pos="4677"/>
        <w:tab w:val="right" w:pos="9355"/>
      </w:tabs>
    </w:pPr>
  </w:style>
  <w:style w:type="character" w:customStyle="1" w:styleId="a">
    <w:name w:val="Верхний колонтитул Знак"/>
    <w:basedOn w:val="DefaultParagraphFont"/>
    <w:link w:val="Header"/>
    <w:uiPriority w:val="99"/>
    <w:rsid w:val="00F66F68"/>
    <w:rPr>
      <w:rFonts w:ascii="Times New Roman" w:eastAsia="Times New Roman" w:hAnsi="Times New Roman" w:cs="Times New Roman"/>
      <w:color w:val="000000"/>
      <w:sz w:val="24"/>
      <w:szCs w:val="20"/>
      <w:lang w:eastAsia="ru-RU"/>
    </w:rPr>
  </w:style>
  <w:style w:type="paragraph" w:styleId="Footer">
    <w:name w:val="footer"/>
    <w:basedOn w:val="Normal"/>
    <w:link w:val="a0"/>
    <w:uiPriority w:val="99"/>
    <w:unhideWhenUsed/>
    <w:rsid w:val="00F66F68"/>
    <w:pPr>
      <w:tabs>
        <w:tab w:val="center" w:pos="4677"/>
        <w:tab w:val="right" w:pos="9355"/>
      </w:tabs>
    </w:pPr>
  </w:style>
  <w:style w:type="character" w:customStyle="1" w:styleId="a0">
    <w:name w:val="Нижний колонтитул Знак"/>
    <w:basedOn w:val="DefaultParagraphFont"/>
    <w:link w:val="Footer"/>
    <w:uiPriority w:val="99"/>
    <w:rsid w:val="00F66F68"/>
    <w:rPr>
      <w:rFonts w:ascii="Times New Roman" w:eastAsia="Times New Roman" w:hAnsi="Times New Roman" w:cs="Times New Roman"/>
      <w:color w:val="000000"/>
      <w:sz w:val="24"/>
      <w:szCs w:val="20"/>
      <w:lang w:eastAsia="ru-RU"/>
    </w:rPr>
  </w:style>
  <w:style w:type="paragraph" w:styleId="BalloonText">
    <w:name w:val="Balloon Text"/>
    <w:basedOn w:val="Normal"/>
    <w:link w:val="a1"/>
    <w:uiPriority w:val="99"/>
    <w:semiHidden/>
    <w:unhideWhenUsed/>
    <w:rsid w:val="008250FC"/>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8250FC"/>
    <w:rPr>
      <w:rFonts w:ascii="Segoe UI" w:eastAsia="Times New Roman" w:hAnsi="Segoe UI" w:cs="Segoe UI"/>
      <w:color w:val="000000"/>
      <w:sz w:val="18"/>
      <w:szCs w:val="18"/>
      <w:lang w:eastAsia="ru-RU"/>
    </w:rPr>
  </w:style>
  <w:style w:type="character" w:styleId="CommentReference">
    <w:name w:val="annotation reference"/>
    <w:basedOn w:val="DefaultParagraphFont"/>
    <w:uiPriority w:val="99"/>
    <w:semiHidden/>
    <w:unhideWhenUsed/>
    <w:rsid w:val="00D44922"/>
    <w:rPr>
      <w:sz w:val="16"/>
      <w:szCs w:val="16"/>
    </w:rPr>
  </w:style>
  <w:style w:type="paragraph" w:styleId="CommentText">
    <w:name w:val="annotation text"/>
    <w:basedOn w:val="Normal"/>
    <w:link w:val="a2"/>
    <w:uiPriority w:val="99"/>
    <w:semiHidden/>
    <w:unhideWhenUsed/>
    <w:rsid w:val="00D44922"/>
    <w:rPr>
      <w:sz w:val="20"/>
    </w:rPr>
  </w:style>
  <w:style w:type="character" w:customStyle="1" w:styleId="a2">
    <w:name w:val="Текст примечания Знак"/>
    <w:basedOn w:val="DefaultParagraphFont"/>
    <w:link w:val="CommentText"/>
    <w:uiPriority w:val="99"/>
    <w:semiHidden/>
    <w:rsid w:val="00D44922"/>
    <w:rPr>
      <w:rFonts w:ascii="Times New Roman" w:eastAsia="Times New Roman" w:hAnsi="Times New Roman" w:cs="Times New Roman"/>
      <w:color w:val="000000"/>
      <w:sz w:val="20"/>
      <w:szCs w:val="20"/>
      <w:lang w:eastAsia="ru-RU"/>
    </w:rPr>
  </w:style>
  <w:style w:type="paragraph" w:styleId="CommentSubject">
    <w:name w:val="annotation subject"/>
    <w:basedOn w:val="CommentText"/>
    <w:next w:val="CommentText"/>
    <w:link w:val="a3"/>
    <w:uiPriority w:val="99"/>
    <w:semiHidden/>
    <w:unhideWhenUsed/>
    <w:rsid w:val="00D44922"/>
    <w:rPr>
      <w:b/>
      <w:bCs/>
    </w:rPr>
  </w:style>
  <w:style w:type="character" w:customStyle="1" w:styleId="a3">
    <w:name w:val="Тема примечания Знак"/>
    <w:basedOn w:val="a2"/>
    <w:link w:val="CommentSubject"/>
    <w:uiPriority w:val="99"/>
    <w:semiHidden/>
    <w:rsid w:val="00D44922"/>
    <w:rPr>
      <w:rFonts w:ascii="Times New Roman" w:eastAsia="Times New Roman" w:hAnsi="Times New Roman" w:cs="Times New Roman"/>
      <w:b/>
      <w:bCs/>
      <w:color w:val="000000"/>
      <w:sz w:val="20"/>
      <w:szCs w:val="20"/>
      <w:lang w:eastAsia="ru-RU"/>
    </w:rPr>
  </w:style>
  <w:style w:type="paragraph" w:styleId="Revision">
    <w:name w:val="Revision"/>
    <w:hidden/>
    <w:uiPriority w:val="99"/>
    <w:semiHidden/>
    <w:rsid w:val="00D44922"/>
    <w:pPr>
      <w:spacing w:after="0" w:line="240" w:lineRule="auto"/>
    </w:pPr>
    <w:rPr>
      <w:rFonts w:ascii="Times New Roman" w:eastAsia="Times New Roman" w:hAnsi="Times New Roman" w:cs="Times New Roman"/>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